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F0ECB" w14:textId="06382767" w:rsidR="00165F5C" w:rsidRPr="00165F5C" w:rsidRDefault="00165F5C" w:rsidP="00165F5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5F5C"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  <w:r w:rsidR="00B84B15">
        <w:rPr>
          <w:rFonts w:ascii="Times New Roman" w:hAnsi="Times New Roman" w:cs="Times New Roman"/>
          <w:i/>
          <w:iCs/>
          <w:sz w:val="24"/>
          <w:szCs w:val="24"/>
        </w:rPr>
        <w:t>do OPZ</w:t>
      </w:r>
    </w:p>
    <w:p w14:paraId="41CB69D1" w14:textId="77777777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CA32E" w14:textId="6B980381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5A18F08B" w14:textId="07BA9ED9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>OZIMEK</w:t>
      </w:r>
    </w:p>
    <w:p w14:paraId="2C086543" w14:textId="64C22963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65F5C">
        <w:rPr>
          <w:rFonts w:ascii="Times New Roman" w:hAnsi="Times New Roman" w:cs="Times New Roman"/>
          <w:sz w:val="24"/>
          <w:szCs w:val="24"/>
        </w:rPr>
        <w:t>r.</w:t>
      </w:r>
    </w:p>
    <w:p w14:paraId="7229A8E2" w14:textId="77777777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w sprawie cen za usługi przewozowe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gminnych przewozach pasażerskich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publicznym transporcie zbiorowym</w:t>
      </w:r>
    </w:p>
    <w:p w14:paraId="2BC4909A" w14:textId="77777777" w:rsidR="00165F5C" w:rsidRDefault="00165F5C" w:rsidP="00165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DD434" w14:textId="77777777" w:rsidR="00165F5C" w:rsidRDefault="00165F5C" w:rsidP="00165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82DD93" w14:textId="77777777" w:rsidR="00165F5C" w:rsidRDefault="00165F5C" w:rsidP="00165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Na podstawie art.18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dnia 8marca 1990r.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samorządzie gminnym (Dz.U.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r. poz. 1875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2232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r. poz.130)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art.50a ust.1ustawy z dnia 16grudnia 2010r.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publicznym transporcie zbiorowym (Dz.U.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2371 oraz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2018r.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 xml:space="preserve">317) Rada Gminy </w:t>
      </w:r>
      <w:r>
        <w:rPr>
          <w:rFonts w:ascii="Times New Roman" w:hAnsi="Times New Roman" w:cs="Times New Roman"/>
          <w:sz w:val="24"/>
          <w:szCs w:val="24"/>
        </w:rPr>
        <w:t>Ozimek</w:t>
      </w:r>
      <w:r w:rsidRPr="00165F5C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58EFE1EF" w14:textId="77777777" w:rsidR="00165F5C" w:rsidRDefault="00165F5C" w:rsidP="00165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61B41F" w14:textId="03C5DE5A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§1.</w:t>
      </w:r>
    </w:p>
    <w:p w14:paraId="19EA27EE" w14:textId="77777777" w:rsidR="00165F5C" w:rsidRDefault="00165F5C" w:rsidP="00165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1.Ustala się ceny maksymalne za usługi przewozowe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publicznym transporcie zbiorowym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zakresie zadania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charakterze użyteczności publicznej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 xml:space="preserve">gminnych przewozach pasażerskich na obszarze Gminy </w:t>
      </w:r>
      <w:r>
        <w:rPr>
          <w:rFonts w:ascii="Times New Roman" w:hAnsi="Times New Roman" w:cs="Times New Roman"/>
          <w:sz w:val="24"/>
          <w:szCs w:val="24"/>
        </w:rPr>
        <w:t>Ozimek</w:t>
      </w:r>
      <w:r w:rsidRPr="00165F5C">
        <w:rPr>
          <w:rFonts w:ascii="Times New Roman" w:hAnsi="Times New Roman" w:cs="Times New Roman"/>
          <w:sz w:val="24"/>
          <w:szCs w:val="24"/>
        </w:rPr>
        <w:t>.</w:t>
      </w:r>
    </w:p>
    <w:p w14:paraId="1D6392B6" w14:textId="03452242" w:rsidR="00AD548C" w:rsidRDefault="00165F5C" w:rsidP="00165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2.Ceny,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ust.1,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przypadku przewozu osób wyno</w:t>
      </w:r>
      <w:r>
        <w:rPr>
          <w:rFonts w:ascii="Times New Roman" w:hAnsi="Times New Roman" w:cs="Times New Roman"/>
          <w:sz w:val="24"/>
          <w:szCs w:val="24"/>
        </w:rPr>
        <w:t>szą:</w:t>
      </w:r>
    </w:p>
    <w:p w14:paraId="0E3FFA4C" w14:textId="77777777" w:rsidR="00165F5C" w:rsidRDefault="00165F5C" w:rsidP="00165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4253"/>
        <w:gridCol w:w="4110"/>
      </w:tblGrid>
      <w:tr w:rsidR="00165F5C" w14:paraId="75BF64D2" w14:textId="77777777" w:rsidTr="00165F5C">
        <w:tc>
          <w:tcPr>
            <w:tcW w:w="704" w:type="dxa"/>
          </w:tcPr>
          <w:p w14:paraId="05C569DC" w14:textId="017F9F61" w:rsidR="00165F5C" w:rsidRPr="00165F5C" w:rsidRDefault="00165F5C" w:rsidP="00165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017AD8B8" w14:textId="6472EB36" w:rsidR="00165F5C" w:rsidRPr="00165F5C" w:rsidRDefault="00165F5C" w:rsidP="00165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i nazwa biletu</w:t>
            </w:r>
          </w:p>
        </w:tc>
        <w:tc>
          <w:tcPr>
            <w:tcW w:w="4110" w:type="dxa"/>
          </w:tcPr>
          <w:p w14:paraId="60D8BC5F" w14:textId="427A600F" w:rsidR="00165F5C" w:rsidRPr="00165F5C" w:rsidRDefault="00165F5C" w:rsidP="00165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w zł (brutto)</w:t>
            </w:r>
          </w:p>
        </w:tc>
      </w:tr>
      <w:tr w:rsidR="00165F5C" w14:paraId="02ECCF99" w14:textId="77777777" w:rsidTr="00165F5C">
        <w:tc>
          <w:tcPr>
            <w:tcW w:w="704" w:type="dxa"/>
          </w:tcPr>
          <w:p w14:paraId="77D40A41" w14:textId="290B2D4F" w:rsidR="00165F5C" w:rsidRDefault="00165F5C" w:rsidP="0016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C9A636A" w14:textId="7978E7C9" w:rsidR="00165F5C" w:rsidRDefault="00165F5C" w:rsidP="0016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Bilet jednorazowy - normalny</w:t>
            </w:r>
          </w:p>
        </w:tc>
        <w:tc>
          <w:tcPr>
            <w:tcW w:w="4110" w:type="dxa"/>
          </w:tcPr>
          <w:p w14:paraId="69E4A076" w14:textId="67AD7AB9" w:rsidR="00165F5C" w:rsidRDefault="00165F5C" w:rsidP="00165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 zł</w:t>
            </w:r>
          </w:p>
        </w:tc>
      </w:tr>
      <w:tr w:rsidR="00165F5C" w14:paraId="7DBD8285" w14:textId="77777777" w:rsidTr="00165F5C">
        <w:tc>
          <w:tcPr>
            <w:tcW w:w="704" w:type="dxa"/>
          </w:tcPr>
          <w:p w14:paraId="4A8BCF90" w14:textId="43DA4EBB" w:rsidR="00165F5C" w:rsidRDefault="00165F5C" w:rsidP="0016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70A6AA24" w14:textId="5B39A562" w:rsidR="00165F5C" w:rsidRDefault="00165F5C" w:rsidP="0016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Bilet miesięczny - normalny</w:t>
            </w:r>
          </w:p>
        </w:tc>
        <w:tc>
          <w:tcPr>
            <w:tcW w:w="4110" w:type="dxa"/>
          </w:tcPr>
          <w:p w14:paraId="44DA1752" w14:textId="167CDCB6" w:rsidR="00165F5C" w:rsidRDefault="00165F5C" w:rsidP="00165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zł</w:t>
            </w:r>
          </w:p>
        </w:tc>
      </w:tr>
    </w:tbl>
    <w:p w14:paraId="794CAB0D" w14:textId="77777777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8858B" w14:textId="4771F18E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3.Cena,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której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ust.1,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przypadku przewozu bagażu wynosi 2zł.</w:t>
      </w:r>
    </w:p>
    <w:p w14:paraId="11C25C74" w14:textId="77777777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EEEE1" w14:textId="023D1EFA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§2.</w:t>
      </w:r>
    </w:p>
    <w:p w14:paraId="13D4DB03" w14:textId="08CE904E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Gminy Ozimek.</w:t>
      </w:r>
    </w:p>
    <w:p w14:paraId="30A4B150" w14:textId="77777777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9FCFD" w14:textId="7DDA0953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5F5C">
        <w:rPr>
          <w:rFonts w:ascii="Times New Roman" w:hAnsi="Times New Roman" w:cs="Times New Roman"/>
          <w:sz w:val="24"/>
          <w:szCs w:val="24"/>
        </w:rPr>
        <w:t>.</w:t>
      </w:r>
    </w:p>
    <w:p w14:paraId="2FA46F8C" w14:textId="393313B8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Uchwała wchodzi wżyciu po upływie 14dni od ogłoszenia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 xml:space="preserve">Dzienniku Urzędowym Województwa </w:t>
      </w:r>
      <w:r>
        <w:rPr>
          <w:rFonts w:ascii="Times New Roman" w:hAnsi="Times New Roman" w:cs="Times New Roman"/>
          <w:sz w:val="24"/>
          <w:szCs w:val="24"/>
        </w:rPr>
        <w:t>Opolskiego</w:t>
      </w:r>
      <w:r w:rsidRPr="00165F5C">
        <w:rPr>
          <w:rFonts w:ascii="Times New Roman" w:hAnsi="Times New Roman" w:cs="Times New Roman"/>
          <w:sz w:val="24"/>
          <w:szCs w:val="24"/>
        </w:rPr>
        <w:t>.</w:t>
      </w:r>
    </w:p>
    <w:p w14:paraId="77884285" w14:textId="416CEFDD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BB65" w14:textId="6733B774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76844" w14:textId="0B4587C4" w:rsidR="0040440C" w:rsidRDefault="0040440C" w:rsidP="0040440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5F5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</w:t>
      </w:r>
      <w:r w:rsidR="00B84B15">
        <w:rPr>
          <w:rFonts w:ascii="Times New Roman" w:hAnsi="Times New Roman" w:cs="Times New Roman"/>
          <w:i/>
          <w:iCs/>
          <w:sz w:val="24"/>
          <w:szCs w:val="24"/>
        </w:rPr>
        <w:t>do OPZ</w:t>
      </w:r>
    </w:p>
    <w:p w14:paraId="05761D62" w14:textId="77777777" w:rsidR="00B84B15" w:rsidRPr="00165F5C" w:rsidRDefault="00B84B15" w:rsidP="0040440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744C6D" w14:textId="77777777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4D985" w14:textId="77777777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7439C10B" w14:textId="77777777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>OZIMEK</w:t>
      </w:r>
    </w:p>
    <w:p w14:paraId="66AFBB41" w14:textId="77777777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65F5C">
        <w:rPr>
          <w:rFonts w:ascii="Times New Roman" w:hAnsi="Times New Roman" w:cs="Times New Roman"/>
          <w:sz w:val="24"/>
          <w:szCs w:val="24"/>
        </w:rPr>
        <w:t>r.</w:t>
      </w:r>
    </w:p>
    <w:p w14:paraId="771D5855" w14:textId="3BD29F47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471FD" w14:textId="77777777" w:rsidR="00165F5C" w:rsidRDefault="00165F5C" w:rsidP="00165F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w sprawie sposobu ustalenia wysokości opłaty dodatkowej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manipulacyjnej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gminnych przewozach pasażerskich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publicznym transporcie zbiorowym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D7928" w14:textId="77777777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A4F33" w14:textId="77777777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F951E" w14:textId="125521DF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15, art.40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art.41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dnia 8marca 1990r.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samorządzie gminnym (Dz.U.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2017r. poz.1875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poz.2232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z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r. poz.130) oraz art.34a ust.2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dnia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 xml:space="preserve">listopada 1984r. Prawo przewozowe (Dz.U. z2017r. poz.1983) Rada Gminy </w:t>
      </w:r>
      <w:r>
        <w:rPr>
          <w:rFonts w:ascii="Times New Roman" w:hAnsi="Times New Roman" w:cs="Times New Roman"/>
          <w:sz w:val="24"/>
          <w:szCs w:val="24"/>
        </w:rPr>
        <w:t>Ozimek</w:t>
      </w:r>
      <w:r w:rsidRPr="00165F5C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6701187D" w14:textId="77777777" w:rsidR="001F4761" w:rsidRDefault="001F4761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D2E15" w14:textId="77777777" w:rsidR="00165F5C" w:rsidRDefault="00165F5C" w:rsidP="001F4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§1.</w:t>
      </w:r>
    </w:p>
    <w:p w14:paraId="3A3EC924" w14:textId="77777777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1.Ustala się wysokość opłaty dodatkowej, biorąc za podstawę cenę najtańszego biletu jednorazowego normalnego ustaloną za usługi przewozowe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gminnych przewozach pasażerskich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publicznym transporcie zbiorowym,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714B7B52" w14:textId="605571AD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761">
        <w:rPr>
          <w:rFonts w:ascii="Times New Roman" w:hAnsi="Times New Roman" w:cs="Times New Roman"/>
          <w:sz w:val="24"/>
          <w:szCs w:val="24"/>
        </w:rPr>
        <w:t>50</w:t>
      </w:r>
      <w:r w:rsidRPr="00165F5C">
        <w:rPr>
          <w:rFonts w:ascii="Times New Roman" w:hAnsi="Times New Roman" w:cs="Times New Roman"/>
          <w:sz w:val="24"/>
          <w:szCs w:val="24"/>
        </w:rPr>
        <w:t>-krotność tej ceny –z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tytułu braku odpowiedniego dokumentu przewozu;</w:t>
      </w:r>
    </w:p>
    <w:p w14:paraId="28805D58" w14:textId="00E70776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761">
        <w:rPr>
          <w:rFonts w:ascii="Times New Roman" w:hAnsi="Times New Roman" w:cs="Times New Roman"/>
          <w:sz w:val="24"/>
          <w:szCs w:val="24"/>
        </w:rPr>
        <w:t>40</w:t>
      </w:r>
      <w:r w:rsidRPr="00165F5C">
        <w:rPr>
          <w:rFonts w:ascii="Times New Roman" w:hAnsi="Times New Roman" w:cs="Times New Roman"/>
          <w:sz w:val="24"/>
          <w:szCs w:val="24"/>
        </w:rPr>
        <w:t>-krotność tej ceny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tytułu braku ważnego dokumentu poświadczającego uprawnienia do bezpłatnego lub ulgowego przejazdu;</w:t>
      </w:r>
    </w:p>
    <w:p w14:paraId="3296A9BB" w14:textId="771C70AE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761">
        <w:rPr>
          <w:rFonts w:ascii="Times New Roman" w:hAnsi="Times New Roman" w:cs="Times New Roman"/>
          <w:sz w:val="24"/>
          <w:szCs w:val="24"/>
        </w:rPr>
        <w:t>2</w:t>
      </w:r>
      <w:r w:rsidRPr="00165F5C">
        <w:rPr>
          <w:rFonts w:ascii="Times New Roman" w:hAnsi="Times New Roman" w:cs="Times New Roman"/>
          <w:sz w:val="24"/>
          <w:szCs w:val="24"/>
        </w:rPr>
        <w:t>0-krotność tej ceny –z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tytułu niezapłacenia należności za zabrane ze sobą do środka przewozu rzeczy lub zwierzęta albo naruszenie przepisów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ich przewozie;</w:t>
      </w:r>
    </w:p>
    <w:p w14:paraId="4AE5E7DF" w14:textId="5C326C18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4)</w:t>
      </w:r>
      <w:r w:rsidR="001F4761"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150-krotność tej ceny –z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tytułu spowodowania bez uzasadnionej przyczyny, zatrzymania lub zmiany trasy środka transportu.</w:t>
      </w:r>
    </w:p>
    <w:p w14:paraId="593B8A38" w14:textId="77777777" w:rsidR="001F4761" w:rsidRDefault="001F4761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D0F6C" w14:textId="455C2D09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2.</w:t>
      </w:r>
      <w:r w:rsidR="001F4761" w:rsidRPr="001F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761" w:rsidRPr="00A5627C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okazania przez pasażera ważnego biletu, którego nie miał podczas kontroli lub udokumentowania uprawnień do bezpłatnego lub ulgowego przejazdu nie później niż do 7 dni od daty kontroli - przysługuje zwrot pobranej opłaty dodatkowej lub umorzenie tejże opłaty po uiszczeniu opłaty manipulacyjnej w wysokości 10 % opłaty dodatkowej</w:t>
      </w:r>
    </w:p>
    <w:p w14:paraId="74FC9C43" w14:textId="30156142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0DF64" w14:textId="36C6E4EF" w:rsidR="001F4761" w:rsidRDefault="001F4761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963FE" w14:textId="258DBF79" w:rsidR="001F4761" w:rsidRDefault="001F4761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4146" w14:textId="77777777" w:rsidR="001F4761" w:rsidRDefault="001F4761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8B78E" w14:textId="216684AD" w:rsidR="00165F5C" w:rsidRDefault="00165F5C" w:rsidP="001F4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§2.</w:t>
      </w:r>
    </w:p>
    <w:p w14:paraId="05DFEE02" w14:textId="2D8FFCBD" w:rsidR="00165F5C" w:rsidRDefault="001F4761" w:rsidP="00165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2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natychmiastowego uiszczenia opłaty dodatkowej lub najdalej w ciągu 7 dni od daty wystawienia dokumentu, zobowiązującego do uiszczenia tej opłaty, wysokość podanych opłat (mandatów) obniża się o 30%.</w:t>
      </w:r>
    </w:p>
    <w:p w14:paraId="07DF9E21" w14:textId="77777777" w:rsidR="001F4761" w:rsidRDefault="001F4761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4D8D3" w14:textId="77777777" w:rsidR="00165F5C" w:rsidRDefault="00165F5C" w:rsidP="001F4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§3.</w:t>
      </w:r>
    </w:p>
    <w:p w14:paraId="4144DB2B" w14:textId="78A5F92D" w:rsid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1F4761">
        <w:rPr>
          <w:rFonts w:ascii="Times New Roman" w:hAnsi="Times New Roman" w:cs="Times New Roman"/>
          <w:sz w:val="24"/>
          <w:szCs w:val="24"/>
        </w:rPr>
        <w:t>Burmistrzowi Gminy Ozimek</w:t>
      </w:r>
    </w:p>
    <w:p w14:paraId="59AC1335" w14:textId="77777777" w:rsidR="001F4761" w:rsidRDefault="001F4761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0D276" w14:textId="77777777" w:rsidR="001F4761" w:rsidRDefault="00165F5C" w:rsidP="001F4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§4.</w:t>
      </w:r>
    </w:p>
    <w:p w14:paraId="1A353DF0" w14:textId="022D7D2D" w:rsidR="00165F5C" w:rsidRPr="00165F5C" w:rsidRDefault="00165F5C" w:rsidP="00165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5C">
        <w:rPr>
          <w:rFonts w:ascii="Times New Roman" w:hAnsi="Times New Roman" w:cs="Times New Roman"/>
          <w:sz w:val="24"/>
          <w:szCs w:val="24"/>
        </w:rPr>
        <w:t>Uchwała wchodzi wżycie po upływie 14</w:t>
      </w:r>
      <w:r w:rsidR="001F4761"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>dni od dnia jej ogłoszenia w</w:t>
      </w:r>
      <w:r w:rsidR="001F4761">
        <w:rPr>
          <w:rFonts w:ascii="Times New Roman" w:hAnsi="Times New Roman" w:cs="Times New Roman"/>
          <w:sz w:val="24"/>
          <w:szCs w:val="24"/>
        </w:rPr>
        <w:t xml:space="preserve"> </w:t>
      </w:r>
      <w:r w:rsidRPr="00165F5C">
        <w:rPr>
          <w:rFonts w:ascii="Times New Roman" w:hAnsi="Times New Roman" w:cs="Times New Roman"/>
          <w:sz w:val="24"/>
          <w:szCs w:val="24"/>
        </w:rPr>
        <w:t xml:space="preserve">Dzienniku Urzędowym Województwa </w:t>
      </w:r>
      <w:r w:rsidR="001F4761">
        <w:rPr>
          <w:rFonts w:ascii="Times New Roman" w:hAnsi="Times New Roman" w:cs="Times New Roman"/>
          <w:sz w:val="24"/>
          <w:szCs w:val="24"/>
        </w:rPr>
        <w:t>Opolskiego.</w:t>
      </w:r>
    </w:p>
    <w:sectPr w:rsidR="00165F5C" w:rsidRPr="0016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5C"/>
    <w:rsid w:val="00165F5C"/>
    <w:rsid w:val="001F4761"/>
    <w:rsid w:val="0040440C"/>
    <w:rsid w:val="00AD548C"/>
    <w:rsid w:val="00B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91E2"/>
  <w15:chartTrackingRefBased/>
  <w15:docId w15:val="{2C5E515D-DFE1-4867-8930-B564C1F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dknura</dc:creator>
  <cp:keywords/>
  <dc:description/>
  <cp:lastModifiedBy>KasiaS</cp:lastModifiedBy>
  <cp:revision>4</cp:revision>
  <cp:lastPrinted>2020-08-04T09:57:00Z</cp:lastPrinted>
  <dcterms:created xsi:type="dcterms:W3CDTF">2020-08-04T09:42:00Z</dcterms:created>
  <dcterms:modified xsi:type="dcterms:W3CDTF">2020-08-11T14:11:00Z</dcterms:modified>
</cp:coreProperties>
</file>